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B5" w:rsidRDefault="006A03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315B5" w:rsidRDefault="006A03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315B5" w:rsidRPr="003C739C">
        <w:tc>
          <w:tcPr>
            <w:tcW w:w="3261" w:type="dxa"/>
            <w:shd w:val="clear" w:color="auto" w:fill="E7E6E6" w:themeFill="background2"/>
          </w:tcPr>
          <w:p w:rsidR="00D315B5" w:rsidRPr="003C739C" w:rsidRDefault="006A037A">
            <w:pPr>
              <w:rPr>
                <w:b/>
                <w:i/>
                <w:sz w:val="24"/>
                <w:szCs w:val="24"/>
              </w:rPr>
            </w:pPr>
            <w:r w:rsidRPr="003C739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315B5" w:rsidRPr="003C739C" w:rsidRDefault="006A037A">
            <w:pPr>
              <w:rPr>
                <w:sz w:val="24"/>
                <w:szCs w:val="24"/>
              </w:rPr>
            </w:pPr>
            <w:r w:rsidRPr="003C739C">
              <w:rPr>
                <w:b/>
                <w:sz w:val="24"/>
                <w:szCs w:val="24"/>
              </w:rPr>
              <w:t xml:space="preserve">Основы информационной безопасности </w:t>
            </w:r>
          </w:p>
        </w:tc>
      </w:tr>
      <w:tr w:rsidR="00D315B5" w:rsidRPr="003C739C">
        <w:tc>
          <w:tcPr>
            <w:tcW w:w="3261" w:type="dxa"/>
            <w:shd w:val="clear" w:color="auto" w:fill="E7E6E6" w:themeFill="background2"/>
          </w:tcPr>
          <w:p w:rsidR="00D315B5" w:rsidRPr="003C739C" w:rsidRDefault="006A037A">
            <w:pPr>
              <w:rPr>
                <w:b/>
                <w:i/>
                <w:sz w:val="24"/>
                <w:szCs w:val="24"/>
              </w:rPr>
            </w:pPr>
            <w:r w:rsidRPr="003C739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315B5" w:rsidRPr="003C739C" w:rsidRDefault="006A037A">
            <w:pPr>
              <w:rPr>
                <w:sz w:val="24"/>
                <w:szCs w:val="24"/>
              </w:rPr>
            </w:pPr>
            <w:r w:rsidRPr="003C739C"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D315B5" w:rsidRPr="003C739C" w:rsidRDefault="006A037A">
            <w:pPr>
              <w:rPr>
                <w:sz w:val="24"/>
                <w:szCs w:val="24"/>
              </w:rPr>
            </w:pPr>
            <w:r w:rsidRPr="003C739C">
              <w:rPr>
                <w:sz w:val="24"/>
                <w:szCs w:val="24"/>
              </w:rPr>
              <w:t>Бизнес-информатика</w:t>
            </w:r>
          </w:p>
        </w:tc>
      </w:tr>
      <w:tr w:rsidR="00D315B5" w:rsidRPr="003C739C">
        <w:tc>
          <w:tcPr>
            <w:tcW w:w="3261" w:type="dxa"/>
            <w:shd w:val="clear" w:color="auto" w:fill="E7E6E6" w:themeFill="background2"/>
          </w:tcPr>
          <w:p w:rsidR="00D315B5" w:rsidRPr="003C739C" w:rsidRDefault="006A037A">
            <w:pPr>
              <w:rPr>
                <w:b/>
                <w:i/>
                <w:sz w:val="24"/>
                <w:szCs w:val="24"/>
              </w:rPr>
            </w:pPr>
            <w:r w:rsidRPr="003C739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315B5" w:rsidRPr="003C739C" w:rsidRDefault="006A037A">
            <w:pPr>
              <w:rPr>
                <w:sz w:val="24"/>
                <w:szCs w:val="24"/>
              </w:rPr>
            </w:pPr>
            <w:r w:rsidRPr="003C739C">
              <w:rPr>
                <w:sz w:val="24"/>
                <w:szCs w:val="24"/>
              </w:rPr>
              <w:t xml:space="preserve">Цифровой бизнес </w:t>
            </w:r>
          </w:p>
        </w:tc>
      </w:tr>
      <w:tr w:rsidR="00D315B5" w:rsidRPr="003C739C">
        <w:tc>
          <w:tcPr>
            <w:tcW w:w="3261" w:type="dxa"/>
            <w:shd w:val="clear" w:color="auto" w:fill="E7E6E6" w:themeFill="background2"/>
          </w:tcPr>
          <w:p w:rsidR="00D315B5" w:rsidRPr="003C739C" w:rsidRDefault="006A037A">
            <w:pPr>
              <w:rPr>
                <w:b/>
                <w:i/>
                <w:sz w:val="24"/>
                <w:szCs w:val="24"/>
              </w:rPr>
            </w:pPr>
            <w:r w:rsidRPr="003C739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315B5" w:rsidRPr="003C739C" w:rsidRDefault="006A037A">
            <w:pPr>
              <w:rPr>
                <w:sz w:val="24"/>
                <w:szCs w:val="24"/>
              </w:rPr>
            </w:pPr>
            <w:r w:rsidRPr="003C739C">
              <w:rPr>
                <w:sz w:val="24"/>
                <w:szCs w:val="24"/>
              </w:rPr>
              <w:t>4 з.е.</w:t>
            </w:r>
          </w:p>
        </w:tc>
      </w:tr>
      <w:tr w:rsidR="00D315B5" w:rsidRPr="003C739C">
        <w:tc>
          <w:tcPr>
            <w:tcW w:w="3261" w:type="dxa"/>
            <w:shd w:val="clear" w:color="auto" w:fill="E7E6E6" w:themeFill="background2"/>
          </w:tcPr>
          <w:p w:rsidR="00D315B5" w:rsidRPr="003C739C" w:rsidRDefault="006A037A">
            <w:pPr>
              <w:rPr>
                <w:b/>
                <w:i/>
                <w:sz w:val="24"/>
                <w:szCs w:val="24"/>
              </w:rPr>
            </w:pPr>
            <w:r w:rsidRPr="003C739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315B5" w:rsidRPr="003C739C" w:rsidRDefault="006A037A">
            <w:pPr>
              <w:rPr>
                <w:sz w:val="24"/>
                <w:szCs w:val="24"/>
              </w:rPr>
            </w:pPr>
            <w:r w:rsidRPr="003C739C">
              <w:rPr>
                <w:sz w:val="24"/>
                <w:szCs w:val="24"/>
              </w:rPr>
              <w:t>Экзамен</w:t>
            </w:r>
          </w:p>
          <w:p w:rsidR="00D315B5" w:rsidRPr="003C739C" w:rsidRDefault="00D315B5">
            <w:pPr>
              <w:rPr>
                <w:sz w:val="24"/>
                <w:szCs w:val="24"/>
              </w:rPr>
            </w:pPr>
          </w:p>
        </w:tc>
      </w:tr>
      <w:tr w:rsidR="00D315B5" w:rsidRPr="003C739C">
        <w:tc>
          <w:tcPr>
            <w:tcW w:w="3261" w:type="dxa"/>
            <w:shd w:val="clear" w:color="auto" w:fill="E7E6E6" w:themeFill="background2"/>
          </w:tcPr>
          <w:p w:rsidR="00D315B5" w:rsidRPr="003C739C" w:rsidRDefault="006A037A">
            <w:pPr>
              <w:rPr>
                <w:b/>
                <w:i/>
                <w:sz w:val="24"/>
                <w:szCs w:val="24"/>
              </w:rPr>
            </w:pPr>
            <w:r w:rsidRPr="003C739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315B5" w:rsidRPr="003C739C" w:rsidRDefault="00FB4894">
            <w:pPr>
              <w:rPr>
                <w:i/>
                <w:sz w:val="24"/>
                <w:szCs w:val="24"/>
              </w:rPr>
            </w:pPr>
            <w:r w:rsidRPr="003C739C">
              <w:rPr>
                <w:i/>
                <w:sz w:val="24"/>
                <w:szCs w:val="24"/>
              </w:rPr>
              <w:t>Б</w:t>
            </w:r>
            <w:r w:rsidR="006A037A" w:rsidRPr="003C739C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D315B5" w:rsidRPr="003C739C">
        <w:tc>
          <w:tcPr>
            <w:tcW w:w="10490" w:type="dxa"/>
            <w:gridSpan w:val="3"/>
            <w:shd w:val="clear" w:color="auto" w:fill="E7E6E6" w:themeFill="background2"/>
          </w:tcPr>
          <w:p w:rsidR="00D315B5" w:rsidRPr="003C739C" w:rsidRDefault="00FB4894" w:rsidP="004A3002">
            <w:pPr>
              <w:rPr>
                <w:b/>
                <w:i/>
                <w:sz w:val="24"/>
                <w:szCs w:val="24"/>
              </w:rPr>
            </w:pPr>
            <w:r w:rsidRPr="003C739C">
              <w:rPr>
                <w:b/>
                <w:i/>
                <w:sz w:val="24"/>
                <w:szCs w:val="24"/>
              </w:rPr>
              <w:t>Кратк</w:t>
            </w:r>
            <w:r w:rsidR="006A037A" w:rsidRPr="003C739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315B5" w:rsidRPr="003C739C">
        <w:tc>
          <w:tcPr>
            <w:tcW w:w="10490" w:type="dxa"/>
            <w:gridSpan w:val="3"/>
            <w:shd w:val="clear" w:color="auto" w:fill="auto"/>
          </w:tcPr>
          <w:p w:rsidR="00D315B5" w:rsidRPr="003C739C" w:rsidRDefault="006A03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39C">
              <w:rPr>
                <w:sz w:val="24"/>
                <w:szCs w:val="24"/>
              </w:rPr>
              <w:t>Тема 1. Предмет курса. Информационная безопасность в системе национальной безопасности РФ</w:t>
            </w:r>
          </w:p>
        </w:tc>
      </w:tr>
      <w:tr w:rsidR="00D315B5" w:rsidRPr="003C739C">
        <w:tc>
          <w:tcPr>
            <w:tcW w:w="10490" w:type="dxa"/>
            <w:gridSpan w:val="3"/>
            <w:shd w:val="clear" w:color="auto" w:fill="auto"/>
          </w:tcPr>
          <w:p w:rsidR="00D315B5" w:rsidRPr="003C739C" w:rsidRDefault="006A03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39C">
              <w:rPr>
                <w:sz w:val="24"/>
                <w:szCs w:val="24"/>
              </w:rPr>
              <w:t>Тема 2. Основные понятия теории информационной безопасности. Анализ угроз информационной безопасности.</w:t>
            </w:r>
          </w:p>
        </w:tc>
      </w:tr>
      <w:tr w:rsidR="00D315B5" w:rsidRPr="003C739C">
        <w:tc>
          <w:tcPr>
            <w:tcW w:w="10490" w:type="dxa"/>
            <w:gridSpan w:val="3"/>
            <w:shd w:val="clear" w:color="auto" w:fill="auto"/>
          </w:tcPr>
          <w:p w:rsidR="00D315B5" w:rsidRPr="003C739C" w:rsidRDefault="006A03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39C">
              <w:rPr>
                <w:sz w:val="24"/>
                <w:szCs w:val="24"/>
              </w:rPr>
              <w:t>Тема 3. Правовое регулирование защиты информации</w:t>
            </w:r>
          </w:p>
        </w:tc>
      </w:tr>
      <w:tr w:rsidR="00D315B5" w:rsidRPr="003C739C">
        <w:tc>
          <w:tcPr>
            <w:tcW w:w="10490" w:type="dxa"/>
            <w:gridSpan w:val="3"/>
            <w:shd w:val="clear" w:color="auto" w:fill="auto"/>
          </w:tcPr>
          <w:p w:rsidR="00D315B5" w:rsidRPr="003C739C" w:rsidRDefault="006A03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39C">
              <w:rPr>
                <w:sz w:val="24"/>
                <w:szCs w:val="24"/>
              </w:rPr>
              <w:t>Тема 4. Методы и средства обеспечения информационной безопасности.</w:t>
            </w:r>
          </w:p>
        </w:tc>
      </w:tr>
      <w:tr w:rsidR="00D315B5" w:rsidRPr="003C739C">
        <w:tc>
          <w:tcPr>
            <w:tcW w:w="10490" w:type="dxa"/>
            <w:gridSpan w:val="3"/>
            <w:shd w:val="clear" w:color="auto" w:fill="auto"/>
          </w:tcPr>
          <w:p w:rsidR="00D315B5" w:rsidRPr="003C739C" w:rsidRDefault="006A03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39C">
              <w:rPr>
                <w:sz w:val="24"/>
                <w:szCs w:val="24"/>
              </w:rPr>
              <w:t>Тема 5. Основы комплексного обеспечения информационной безопасности. Модели, стратегии (политики) и системы обеспечения информационной безопасности.</w:t>
            </w:r>
          </w:p>
        </w:tc>
      </w:tr>
      <w:tr w:rsidR="00D315B5" w:rsidRPr="003C739C">
        <w:tc>
          <w:tcPr>
            <w:tcW w:w="10490" w:type="dxa"/>
            <w:gridSpan w:val="3"/>
            <w:shd w:val="clear" w:color="auto" w:fill="auto"/>
          </w:tcPr>
          <w:p w:rsidR="00D315B5" w:rsidRPr="003C739C" w:rsidRDefault="006A03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39C">
              <w:rPr>
                <w:sz w:val="24"/>
                <w:szCs w:val="24"/>
              </w:rPr>
              <w:t>Тема 6. Стандарты информационной безопасности, критерии и классы оценки защищенности компьютерных систем и сетей</w:t>
            </w:r>
          </w:p>
        </w:tc>
      </w:tr>
      <w:tr w:rsidR="00D315B5" w:rsidRPr="003C739C">
        <w:tc>
          <w:tcPr>
            <w:tcW w:w="10490" w:type="dxa"/>
            <w:gridSpan w:val="3"/>
            <w:shd w:val="clear" w:color="auto" w:fill="auto"/>
          </w:tcPr>
          <w:p w:rsidR="00D315B5" w:rsidRPr="003C739C" w:rsidRDefault="006A03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39C">
              <w:rPr>
                <w:sz w:val="24"/>
                <w:szCs w:val="24"/>
              </w:rPr>
              <w:t>Тема 7. Методология построения и анализа систем обеспечения информационной безопасности</w:t>
            </w:r>
          </w:p>
        </w:tc>
      </w:tr>
      <w:tr w:rsidR="00D315B5" w:rsidRPr="003C739C">
        <w:tc>
          <w:tcPr>
            <w:tcW w:w="10490" w:type="dxa"/>
            <w:gridSpan w:val="3"/>
            <w:shd w:val="clear" w:color="auto" w:fill="auto"/>
          </w:tcPr>
          <w:p w:rsidR="00D315B5" w:rsidRPr="003C739C" w:rsidRDefault="006A03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39C">
              <w:rPr>
                <w:sz w:val="24"/>
                <w:szCs w:val="24"/>
              </w:rPr>
              <w:t>Тема 8. Организационные и кадровые вопросы управления ИБ</w:t>
            </w:r>
          </w:p>
        </w:tc>
      </w:tr>
      <w:tr w:rsidR="00D315B5" w:rsidRPr="003C739C">
        <w:tc>
          <w:tcPr>
            <w:tcW w:w="10490" w:type="dxa"/>
            <w:gridSpan w:val="3"/>
            <w:shd w:val="clear" w:color="auto" w:fill="E7E6E6" w:themeFill="background2"/>
          </w:tcPr>
          <w:p w:rsidR="00D315B5" w:rsidRPr="003C739C" w:rsidRDefault="006A037A" w:rsidP="004A300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C739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A28E0" w:rsidRPr="003C739C">
        <w:tc>
          <w:tcPr>
            <w:tcW w:w="10490" w:type="dxa"/>
            <w:gridSpan w:val="3"/>
            <w:shd w:val="clear" w:color="auto" w:fill="auto"/>
          </w:tcPr>
          <w:p w:rsidR="005A28E0" w:rsidRPr="003C739C" w:rsidRDefault="005A28E0" w:rsidP="004A30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39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A28E0" w:rsidRPr="003C739C" w:rsidRDefault="005A28E0" w:rsidP="004A3002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739C">
              <w:rPr>
                <w:rFonts w:ascii="Times New Roman" w:hAnsi="Times New Roman" w:cs="Times New Roman"/>
                <w:iCs/>
                <w:sz w:val="24"/>
                <w:szCs w:val="24"/>
              </w:rPr>
              <w:t>1. Баранова, Е. К. Информационная безопасность и защита информации [Электронный ресурс] : учебное пособие для студентов, обучающихся по направлению "Прикладная информатика" / Е. К. Баранова, А. В. Бабаш. - 4-е изд., перераб. и доп. - Москва : РИОР: ИНФРА-М, 2019. - 336 с. </w:t>
            </w:r>
            <w:hyperlink r:id="rId5" w:tgtFrame="_blank" w:tooltip="читать полный текст" w:history="1">
              <w:r w:rsidRPr="003C739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http://znanium.com/go.php?id=1009606</w:t>
              </w:r>
            </w:hyperlink>
          </w:p>
          <w:p w:rsidR="005A28E0" w:rsidRPr="003C739C" w:rsidRDefault="005A28E0" w:rsidP="004A3002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  <w:rPr>
                <w:sz w:val="24"/>
                <w:szCs w:val="24"/>
              </w:rPr>
            </w:pPr>
            <w:r w:rsidRPr="003C739C">
              <w:rPr>
                <w:rFonts w:ascii="Times New Roman" w:hAnsi="Times New Roman" w:cs="Times New Roman"/>
                <w:iCs/>
                <w:sz w:val="24"/>
                <w:szCs w:val="24"/>
              </w:rPr>
              <w:t>2.Баранова, Е. К. Моделирование системы защиты информации. Практикум [Электронный ресурс] : учебное пособие для студентов вузов, обучающихся по направлению "Прикладная информатика" / Е. К. Баранова, А. В. Бабаш. - 2-е изд., перераб. и доп. . - Москва : РИОР: ИНФРА-М, 2016. - 224 с. </w:t>
            </w:r>
            <w:hyperlink r:id="rId6">
              <w:r w:rsidRPr="003C739C"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http://znanium.com/go.php?id=549914</w:t>
              </w:r>
            </w:hyperlink>
          </w:p>
          <w:p w:rsidR="005A28E0" w:rsidRPr="003C739C" w:rsidRDefault="005A28E0" w:rsidP="004A3002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  <w:rPr>
                <w:sz w:val="24"/>
                <w:szCs w:val="24"/>
              </w:rPr>
            </w:pPr>
            <w:r w:rsidRPr="003C739C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3.Чепурнова, Н. М. Правовые основы прикладной информатики [Электронный ресурс] : учебное пособие / Н. М. Чепурнова, Л. Л. Ефимова. - Москва : КУРС: ИНФРА-М, 2016. - 192 с. </w:t>
            </w:r>
            <w:hyperlink r:id="rId7">
              <w:r w:rsidRPr="003C739C"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http://znanium.com/go.php?id=522051</w:t>
              </w:r>
            </w:hyperlink>
          </w:p>
          <w:p w:rsidR="005A28E0" w:rsidRPr="003C739C" w:rsidRDefault="005A28E0" w:rsidP="004A30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39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A28E0" w:rsidRPr="003C739C" w:rsidRDefault="005A28E0" w:rsidP="004A3002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  <w:rPr>
                <w:sz w:val="24"/>
                <w:szCs w:val="24"/>
              </w:rPr>
            </w:pPr>
            <w:r w:rsidRPr="003C739C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1. Глинская, Е. В. Информационная безопасность конструкций ЭВМ и систем [Электронный ресурс] : учебное пособие для студентов вузов, обучающихся по направлениям подготовки 09.03.03 «Прикладная информатика» и 10.04.01 «Информационная безопасность» (квалификация (степень) «бакалавр») / Е. В. Глинская, Н. В. Чичварин. - Москва : ИНФРА-М, 2016. - 118 с.  </w:t>
            </w:r>
            <w:hyperlink r:id="rId8">
              <w:r w:rsidRPr="003C739C"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http://znanium.com/go.php?id=507334</w:t>
              </w:r>
            </w:hyperlink>
            <w:r w:rsidRPr="003C739C">
              <w:rPr>
                <w:rStyle w:val="-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A28E0" w:rsidRPr="003C739C" w:rsidRDefault="005A28E0" w:rsidP="004A3002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  <w:rPr>
                <w:sz w:val="24"/>
                <w:szCs w:val="24"/>
              </w:rPr>
            </w:pPr>
            <w:r w:rsidRPr="003C739C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2. Гришина, Н. В. Информационная безопасность предприятия [Электронный ресурс] : учебное пособие для студентов вузов, обучающихся по направлению подготовки 090900.62 "Информ. безопасность" / Н. В. Гришина. - 2-е изд., доп. - Москва : ФОРУМ: ИНФРА-М, 2016. - 240 с. </w:t>
            </w:r>
            <w:hyperlink r:id="rId9">
              <w:r w:rsidRPr="003C739C"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http://znanium.com/go.php?id=544554</w:t>
              </w:r>
            </w:hyperlink>
            <w:r w:rsidRPr="003C739C">
              <w:rPr>
                <w:rStyle w:val="-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A28E0" w:rsidRPr="003C739C" w:rsidRDefault="005A28E0" w:rsidP="004A3002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  <w:rPr>
                <w:sz w:val="24"/>
                <w:szCs w:val="24"/>
              </w:rPr>
            </w:pPr>
            <w:r w:rsidRPr="003C739C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 Шаньгин, В. Ф. Комплексная защита информации в корпоративных системах [Электронный ресурс] : учебное пособие для студентов вузов, обучающихся по направлению "Информатика и вычислительная техника" / В. Ф. Шаньгин. - Москва : ФОРУМ: ИНФРА-М, 2013. - 592 с. </w:t>
            </w:r>
            <w:hyperlink r:id="rId10">
              <w:r w:rsidRPr="003C739C"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http://znanium.com/go.php?id=402686</w:t>
              </w:r>
            </w:hyperlink>
          </w:p>
          <w:p w:rsidR="005A28E0" w:rsidRPr="003C739C" w:rsidRDefault="005A28E0" w:rsidP="004A3002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  <w:rPr>
                <w:sz w:val="24"/>
                <w:szCs w:val="24"/>
              </w:rPr>
            </w:pPr>
            <w:r w:rsidRPr="003C739C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4. Бабаш, А. В. Криптографические методы защиты информации [Электронный ресурс] : учебнометодическое пособие / А. В. Бабаш. ¬ 2¬ изд. ¬ Москва : РИОР: ИНФРА¬М, 2014. ¬ 216 с. </w:t>
            </w:r>
            <w:hyperlink r:id="rId11">
              <w:r w:rsidRPr="003C739C"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http://znanium.com/go.php?id=432654</w:t>
              </w:r>
            </w:hyperlink>
          </w:p>
        </w:tc>
      </w:tr>
      <w:tr w:rsidR="00D315B5" w:rsidRPr="003C739C">
        <w:tc>
          <w:tcPr>
            <w:tcW w:w="10490" w:type="dxa"/>
            <w:gridSpan w:val="3"/>
            <w:shd w:val="clear" w:color="auto" w:fill="E7E6E6" w:themeFill="background2"/>
          </w:tcPr>
          <w:p w:rsidR="00D315B5" w:rsidRPr="003C739C" w:rsidRDefault="006A037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C739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15B5" w:rsidRPr="003C739C">
        <w:tc>
          <w:tcPr>
            <w:tcW w:w="10490" w:type="dxa"/>
            <w:gridSpan w:val="3"/>
            <w:shd w:val="clear" w:color="auto" w:fill="auto"/>
          </w:tcPr>
          <w:p w:rsidR="00D315B5" w:rsidRPr="003C739C" w:rsidRDefault="006A037A">
            <w:pPr>
              <w:rPr>
                <w:sz w:val="24"/>
                <w:szCs w:val="24"/>
              </w:rPr>
            </w:pPr>
            <w:r w:rsidRPr="003C739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315B5" w:rsidRPr="003C739C" w:rsidRDefault="006A037A">
            <w:pPr>
              <w:jc w:val="both"/>
              <w:rPr>
                <w:sz w:val="24"/>
                <w:szCs w:val="24"/>
              </w:rPr>
            </w:pPr>
            <w:r w:rsidRPr="003C739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C739C">
              <w:rPr>
                <w:sz w:val="24"/>
                <w:szCs w:val="24"/>
              </w:rPr>
              <w:t xml:space="preserve">Контракт </w:t>
            </w:r>
            <w:r w:rsidRPr="003C739C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D315B5" w:rsidRPr="003C739C" w:rsidRDefault="006A037A">
            <w:pPr>
              <w:jc w:val="both"/>
              <w:rPr>
                <w:sz w:val="24"/>
                <w:szCs w:val="24"/>
              </w:rPr>
            </w:pPr>
            <w:r w:rsidRPr="003C739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C739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C51EA" w:rsidRPr="003C739C" w:rsidRDefault="006C51EA">
            <w:pPr>
              <w:jc w:val="both"/>
              <w:rPr>
                <w:color w:val="000000"/>
                <w:sz w:val="24"/>
                <w:szCs w:val="24"/>
              </w:rPr>
            </w:pPr>
            <w:r w:rsidRPr="003C739C">
              <w:rPr>
                <w:color w:val="000000"/>
                <w:sz w:val="24"/>
                <w:szCs w:val="24"/>
                <w:lang w:val="en-US"/>
              </w:rPr>
              <w:t xml:space="preserve">-Notepad++. </w:t>
            </w:r>
            <w:r w:rsidRPr="003C739C">
              <w:rPr>
                <w:color w:val="000000"/>
                <w:sz w:val="24"/>
                <w:szCs w:val="24"/>
              </w:rPr>
              <w:t>Лицензия</w:t>
            </w:r>
            <w:r w:rsidRPr="003C739C">
              <w:rPr>
                <w:color w:val="000000"/>
                <w:sz w:val="24"/>
                <w:szCs w:val="24"/>
                <w:lang w:val="en-US"/>
              </w:rPr>
              <w:t xml:space="preserve"> GNU General Public License. </w:t>
            </w:r>
            <w:r w:rsidRPr="003C739C">
              <w:rPr>
                <w:color w:val="000000"/>
                <w:sz w:val="24"/>
                <w:szCs w:val="24"/>
              </w:rPr>
              <w:t>Срок действия лицензии - без органичения срока</w:t>
            </w:r>
          </w:p>
          <w:p w:rsidR="00D315B5" w:rsidRPr="003C739C" w:rsidRDefault="006A037A">
            <w:pPr>
              <w:rPr>
                <w:sz w:val="24"/>
                <w:szCs w:val="24"/>
              </w:rPr>
            </w:pPr>
            <w:r w:rsidRPr="003C739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5B5" w:rsidRPr="003C739C" w:rsidRDefault="006A037A">
            <w:pPr>
              <w:rPr>
                <w:sz w:val="24"/>
                <w:szCs w:val="24"/>
              </w:rPr>
            </w:pPr>
            <w:r w:rsidRPr="003C739C">
              <w:rPr>
                <w:sz w:val="24"/>
                <w:szCs w:val="24"/>
              </w:rPr>
              <w:t>Общего доступа</w:t>
            </w:r>
          </w:p>
          <w:p w:rsidR="00D315B5" w:rsidRPr="003C739C" w:rsidRDefault="006A037A">
            <w:pPr>
              <w:rPr>
                <w:sz w:val="24"/>
                <w:szCs w:val="24"/>
              </w:rPr>
            </w:pPr>
            <w:r w:rsidRPr="003C739C">
              <w:rPr>
                <w:sz w:val="24"/>
                <w:szCs w:val="24"/>
              </w:rPr>
              <w:t>- Справочная правовая система ГАРАНТ</w:t>
            </w:r>
          </w:p>
          <w:p w:rsidR="00D315B5" w:rsidRPr="003C739C" w:rsidRDefault="006A037A">
            <w:pPr>
              <w:rPr>
                <w:sz w:val="24"/>
                <w:szCs w:val="24"/>
              </w:rPr>
            </w:pPr>
            <w:r w:rsidRPr="003C739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315B5" w:rsidRPr="003C739C">
        <w:tc>
          <w:tcPr>
            <w:tcW w:w="10490" w:type="dxa"/>
            <w:gridSpan w:val="3"/>
            <w:shd w:val="clear" w:color="auto" w:fill="E7E6E6" w:themeFill="background2"/>
          </w:tcPr>
          <w:p w:rsidR="00D315B5" w:rsidRPr="003C739C" w:rsidRDefault="006A037A">
            <w:pPr>
              <w:rPr>
                <w:b/>
                <w:i/>
                <w:sz w:val="24"/>
                <w:szCs w:val="24"/>
              </w:rPr>
            </w:pPr>
            <w:r w:rsidRPr="003C739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(с указанием сетевого договора) </w:t>
            </w:r>
          </w:p>
        </w:tc>
      </w:tr>
      <w:tr w:rsidR="00D315B5" w:rsidRPr="003C739C">
        <w:tc>
          <w:tcPr>
            <w:tcW w:w="10490" w:type="dxa"/>
            <w:gridSpan w:val="3"/>
            <w:shd w:val="clear" w:color="auto" w:fill="auto"/>
          </w:tcPr>
          <w:p w:rsidR="00D315B5" w:rsidRPr="003C739C" w:rsidRDefault="006A03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39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315B5" w:rsidRPr="003C739C">
        <w:tc>
          <w:tcPr>
            <w:tcW w:w="10490" w:type="dxa"/>
            <w:gridSpan w:val="3"/>
            <w:shd w:val="clear" w:color="auto" w:fill="E7E6E6" w:themeFill="background2"/>
          </w:tcPr>
          <w:p w:rsidR="00D315B5" w:rsidRPr="003C739C" w:rsidRDefault="006A03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39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315B5" w:rsidRPr="003C739C">
        <w:tc>
          <w:tcPr>
            <w:tcW w:w="10490" w:type="dxa"/>
            <w:gridSpan w:val="3"/>
            <w:shd w:val="clear" w:color="auto" w:fill="auto"/>
          </w:tcPr>
          <w:p w:rsidR="00D315B5" w:rsidRPr="003C739C" w:rsidRDefault="00FB4894" w:rsidP="00FB489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3C739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315B5" w:rsidRDefault="006A037A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   </w:t>
      </w:r>
      <w:r>
        <w:rPr>
          <w:sz w:val="24"/>
          <w:szCs w:val="24"/>
        </w:rPr>
        <w:tab/>
        <w:t>Змеева Наталья Юрьевна</w:t>
      </w:r>
    </w:p>
    <w:p w:rsidR="00D315B5" w:rsidRDefault="00D315B5">
      <w:pPr>
        <w:rPr>
          <w:sz w:val="24"/>
          <w:szCs w:val="24"/>
          <w:u w:val="single"/>
        </w:rPr>
      </w:pPr>
    </w:p>
    <w:p w:rsidR="00D315B5" w:rsidRDefault="00D315B5">
      <w:pPr>
        <w:rPr>
          <w:sz w:val="24"/>
          <w:szCs w:val="24"/>
        </w:rPr>
      </w:pPr>
    </w:p>
    <w:p w:rsidR="00D315B5" w:rsidRDefault="00D315B5">
      <w:pPr>
        <w:rPr>
          <w:sz w:val="24"/>
          <w:szCs w:val="24"/>
        </w:rPr>
      </w:pPr>
    </w:p>
    <w:p w:rsidR="00D315B5" w:rsidRDefault="004A3002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bookmarkStart w:id="0" w:name="_GoBack"/>
      <w:bookmarkEnd w:id="0"/>
    </w:p>
    <w:p w:rsidR="00D315B5" w:rsidRDefault="006A037A">
      <w:pPr>
        <w:ind w:left="-284"/>
      </w:pPr>
      <w:r>
        <w:rPr>
          <w:sz w:val="24"/>
          <w:szCs w:val="24"/>
        </w:rPr>
        <w:t xml:space="preserve">Бизнес-информатики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Назаров Дмитрий Михайлович</w:t>
      </w:r>
      <w:r>
        <w:rPr>
          <w:sz w:val="24"/>
          <w:szCs w:val="24"/>
          <w:u w:val="single"/>
        </w:rPr>
        <w:t xml:space="preserve"> </w:t>
      </w:r>
    </w:p>
    <w:p w:rsidR="00D315B5" w:rsidRDefault="006A03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315B5" w:rsidRDefault="00D315B5">
      <w:pPr>
        <w:ind w:left="360"/>
        <w:jc w:val="center"/>
        <w:rPr>
          <w:b/>
          <w:sz w:val="24"/>
          <w:szCs w:val="24"/>
        </w:rPr>
      </w:pPr>
    </w:p>
    <w:p w:rsidR="00D315B5" w:rsidRDefault="00D315B5">
      <w:pPr>
        <w:jc w:val="center"/>
      </w:pPr>
    </w:p>
    <w:sectPr w:rsidR="00D315B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characterSpacingControl w:val="doNotCompress"/>
  <w:compat>
    <w:compatSetting w:name="compatibilityMode" w:uri="http://schemas.microsoft.com/office/word" w:val="12"/>
  </w:compat>
  <w:rsids>
    <w:rsidRoot w:val="00D315B5"/>
    <w:rsid w:val="003C739C"/>
    <w:rsid w:val="004A3002"/>
    <w:rsid w:val="005A28E0"/>
    <w:rsid w:val="006A037A"/>
    <w:rsid w:val="006C51EA"/>
    <w:rsid w:val="00D315B5"/>
    <w:rsid w:val="00F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15F5"/>
  <w15:docId w15:val="{5821A4CE-2258-4835-8A19-26C27ADC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B8046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TextBody2">
    <w:name w:val="Text Body"/>
    <w:basedOn w:val="a"/>
    <w:qFormat/>
    <w:pPr>
      <w:spacing w:after="120"/>
    </w:pPr>
    <w:rPr>
      <w:rFonts w:ascii="Calibri" w:hAnsi="Calibri" w:cs="Calibri"/>
    </w:rPr>
  </w:style>
  <w:style w:type="paragraph" w:styleId="afffffffb">
    <w:name w:val="No Spacing"/>
    <w:qFormat/>
    <w:pPr>
      <w:suppressAutoHyphens/>
    </w:pPr>
    <w:rPr>
      <w:rFonts w:ascii="Calibri" w:hAnsi="Calibri" w:cs="Calibri"/>
      <w:sz w:val="22"/>
      <w:szCs w:val="22"/>
    </w:r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73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220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9914" TargetMode="External"/><Relationship Id="rId11" Type="http://schemas.openxmlformats.org/officeDocument/2006/relationships/hyperlink" Target="http://znanium.com/go.php?id=432654" TargetMode="External"/><Relationship Id="rId5" Type="http://schemas.openxmlformats.org/officeDocument/2006/relationships/hyperlink" Target="http://znanium.com/go.php?id=1009606" TargetMode="External"/><Relationship Id="rId10" Type="http://schemas.openxmlformats.org/officeDocument/2006/relationships/hyperlink" Target="http://znanium.com/go.php?id=402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44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DB6F-0C3B-4145-AD8D-CF59B971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741</Words>
  <Characters>4227</Characters>
  <Application>Microsoft Office Word</Application>
  <DocSecurity>0</DocSecurity>
  <Lines>35</Lines>
  <Paragraphs>9</Paragraphs>
  <ScaleCrop>false</ScaleCrop>
  <Company>Microsoft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48</cp:revision>
  <cp:lastPrinted>2019-02-15T10:04:00Z</cp:lastPrinted>
  <dcterms:created xsi:type="dcterms:W3CDTF">2019-02-15T10:16:00Z</dcterms:created>
  <dcterms:modified xsi:type="dcterms:W3CDTF">2019-07-15T10:30:00Z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